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3C" w:rsidRDefault="009B313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313C" w:rsidRDefault="009B313C">
      <w:pPr>
        <w:pStyle w:val="ConsPlusNormal"/>
        <w:jc w:val="both"/>
        <w:outlineLvl w:val="0"/>
      </w:pPr>
    </w:p>
    <w:p w:rsidR="009B313C" w:rsidRDefault="009B313C">
      <w:pPr>
        <w:pStyle w:val="ConsPlusTitle"/>
        <w:jc w:val="center"/>
      </w:pPr>
      <w:r>
        <w:t>МИНИСТЕРСТВО ФИНАНСОВ РОССИЙСКОЙ ФЕДЕРАЦИИ</w:t>
      </w:r>
    </w:p>
    <w:p w:rsidR="009B313C" w:rsidRDefault="009B313C">
      <w:pPr>
        <w:pStyle w:val="ConsPlusTitle"/>
        <w:jc w:val="center"/>
      </w:pPr>
    </w:p>
    <w:p w:rsidR="009B313C" w:rsidRDefault="009B313C">
      <w:pPr>
        <w:pStyle w:val="ConsPlusTitle"/>
        <w:jc w:val="center"/>
      </w:pPr>
      <w:r>
        <w:t>ПИСЬМО</w:t>
      </w:r>
    </w:p>
    <w:p w:rsidR="009B313C" w:rsidRDefault="009B313C">
      <w:pPr>
        <w:pStyle w:val="ConsPlusTitle"/>
        <w:jc w:val="center"/>
      </w:pPr>
      <w:r>
        <w:t>от 27 марта 2020 г. N 24-06-08/24649</w:t>
      </w:r>
    </w:p>
    <w:p w:rsidR="009B313C" w:rsidRDefault="009B313C">
      <w:pPr>
        <w:pStyle w:val="ConsPlusTitle"/>
        <w:jc w:val="center"/>
      </w:pPr>
    </w:p>
    <w:p w:rsidR="009B313C" w:rsidRDefault="009B313C">
      <w:pPr>
        <w:pStyle w:val="ConsPlusTitle"/>
        <w:jc w:val="center"/>
      </w:pPr>
      <w:r>
        <w:t>ОБ ОСУЩЕСТВЛЕНИИ ЗАКУПОК В НЕРАБОЧИЕ ДНИ</w:t>
      </w:r>
    </w:p>
    <w:p w:rsidR="009B313C" w:rsidRDefault="009B313C">
      <w:pPr>
        <w:pStyle w:val="ConsPlusNormal"/>
        <w:jc w:val="both"/>
      </w:pPr>
    </w:p>
    <w:p w:rsidR="009B313C" w:rsidRDefault="009B313C">
      <w:pPr>
        <w:pStyle w:val="ConsPlusNormal"/>
        <w:ind w:firstLine="540"/>
        <w:jc w:val="both"/>
      </w:pPr>
      <w:proofErr w:type="gramStart"/>
      <w:r>
        <w:t xml:space="preserve">Минфин России в связи с изданием в целях обеспечения санитарно-эпидемиологического благополучия населения на территории Российской Федерации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25 марта 2020 г. N 206 "Об объявлении в Российской Федерации нерабочих дней" (далее - Указ) и поступлением дополнительных вопросов участников контрактной системы в дополнение к </w:t>
      </w:r>
      <w:hyperlink r:id="rId7" w:history="1">
        <w:r>
          <w:rPr>
            <w:color w:val="0000FF"/>
          </w:rPr>
          <w:t>письму</w:t>
        </w:r>
      </w:hyperlink>
      <w:r>
        <w:t xml:space="preserve"> от 26 марта 2020 г. N 24-06-08/24077 настоящим сообщает следующее.</w:t>
      </w:r>
      <w:proofErr w:type="gramEnd"/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Согласно положениям </w:t>
      </w:r>
      <w:hyperlink r:id="rId8" w:history="1">
        <w:r>
          <w:rPr>
            <w:color w:val="0000FF"/>
          </w:rPr>
          <w:t>части 3 статьи 54.6</w:t>
        </w:r>
      </w:hyperlink>
      <w:r>
        <w:t xml:space="preserve">, </w:t>
      </w:r>
      <w:hyperlink r:id="rId9" w:history="1">
        <w:r>
          <w:rPr>
            <w:color w:val="0000FF"/>
          </w:rPr>
          <w:t>пункта 3 части 5 статьи 63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случае, если дата проведения процедуры подачи окончательных предложений о цене контракта, дата проведения электронного аукциона приходятся на нерабочий день</w:t>
      </w:r>
      <w:proofErr w:type="gramEnd"/>
      <w:r>
        <w:t xml:space="preserve">, день проведения </w:t>
      </w:r>
      <w:proofErr w:type="gramStart"/>
      <w:r>
        <w:t>таких</w:t>
      </w:r>
      <w:proofErr w:type="gramEnd"/>
      <w:r>
        <w:t xml:space="preserve"> процедуры, аукциона переносится на следующий за ним рабочий день.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такой перенос (с учетом изложенного в </w:t>
      </w:r>
      <w:hyperlink r:id="rId10" w:history="1">
        <w:r>
          <w:rPr>
            <w:color w:val="0000FF"/>
          </w:rPr>
          <w:t>подпункте 2 пункта 1</w:t>
        </w:r>
      </w:hyperlink>
      <w:r>
        <w:t xml:space="preserve"> письма Минфина России от 26 марта 2020 г. N 24-06-08/24077) осуществляется операторами электронных площадок автоматически (с использованием электронных площадок) без дополнительных действий заказчиков, уполномоченных органов или уполномоченных учреждений (далее - заказчик).</w:t>
      </w:r>
    </w:p>
    <w:p w:rsidR="009B313C" w:rsidRDefault="009B313C">
      <w:pPr>
        <w:pStyle w:val="ConsPlusNormal"/>
        <w:spacing w:before="220"/>
        <w:ind w:firstLine="540"/>
        <w:jc w:val="both"/>
      </w:pPr>
      <w:proofErr w:type="gramStart"/>
      <w:r>
        <w:t xml:space="preserve">При этом согласно </w:t>
      </w:r>
      <w:hyperlink r:id="rId11" w:history="1">
        <w:r>
          <w:rPr>
            <w:color w:val="0000FF"/>
          </w:rPr>
          <w:t>части 2 статьи 54.7</w:t>
        </w:r>
      </w:hyperlink>
      <w:r>
        <w:t xml:space="preserve">, </w:t>
      </w:r>
      <w:hyperlink r:id="rId12" w:history="1">
        <w:r>
          <w:rPr>
            <w:color w:val="0000FF"/>
          </w:rPr>
          <w:t>части 5 статьи 69</w:t>
        </w:r>
      </w:hyperlink>
      <w:r>
        <w:t xml:space="preserve"> Закона N 44-ФЗ, срок рассмотрения вторых частей заявок на участие в открытом конкурсе в электронной форме, электронном аукционе обусловлен выполнением предыдущего действия (направление заказчику вторых частей заявок на участие в открытом конкурсе в электронной форме, размещение на электронной площадке протокола проведения электронного аукциона).</w:t>
      </w:r>
      <w:proofErr w:type="gramEnd"/>
    </w:p>
    <w:p w:rsidR="009B313C" w:rsidRDefault="009B313C">
      <w:pPr>
        <w:pStyle w:val="ConsPlusNormal"/>
        <w:spacing w:before="220"/>
        <w:ind w:firstLine="540"/>
        <w:jc w:val="both"/>
      </w:pPr>
      <w:proofErr w:type="gramStart"/>
      <w:r>
        <w:t>Таким образом, учитывая, что проведение процедуры подачи окончательных предложений о цене контракта, процедуры электронного аукциона и рассмотрение вышеуказанных вторых частей заявок являются последовательно совершаемыми взаимосвязанными действиями, заказчики в связи с вышеуказанным автоматическим переносом дат проведения процедур подачи окончательных предложений о цене контракта, электронного аукциона не осуществляют внесение изменений в извещение об осуществлении закупки, документацию о закупке в части переноса срока</w:t>
      </w:r>
      <w:proofErr w:type="gramEnd"/>
      <w:r>
        <w:t xml:space="preserve"> рассмотрения вторых частей заявок, не осуществляют действия на электронной площадке по переносу срока рассмотрения вторых частей заявок.</w:t>
      </w:r>
    </w:p>
    <w:p w:rsidR="009B313C" w:rsidRDefault="009B313C">
      <w:pPr>
        <w:pStyle w:val="ConsPlusNormal"/>
        <w:spacing w:before="220"/>
        <w:ind w:firstLine="540"/>
        <w:jc w:val="both"/>
      </w:pPr>
      <w:proofErr w:type="gramStart"/>
      <w:r>
        <w:t xml:space="preserve">При этом рассмотрение в связи с вышеизложенным вторых частей заявок на участие в открытом конкурсе в электронной форме не в день, указанный в извещении о проведении открытого конкурса в электронной форме в соответствии с </w:t>
      </w:r>
      <w:hyperlink r:id="rId13" w:history="1">
        <w:r>
          <w:rPr>
            <w:color w:val="0000FF"/>
          </w:rPr>
          <w:t>пунктом 6 части 3 статьи 52.2</w:t>
        </w:r>
      </w:hyperlink>
      <w:r>
        <w:t xml:space="preserve"> Закона N 44-ФЗ, не содержит признаков нарушения положений </w:t>
      </w:r>
      <w:hyperlink r:id="rId14" w:history="1">
        <w:r>
          <w:rPr>
            <w:color w:val="0000FF"/>
          </w:rPr>
          <w:t>Закона</w:t>
        </w:r>
      </w:hyperlink>
      <w:r>
        <w:t xml:space="preserve"> N 44-ФЗ, поскольку положения </w:t>
      </w:r>
      <w:hyperlink r:id="rId15" w:history="1">
        <w:r>
          <w:rPr>
            <w:color w:val="0000FF"/>
          </w:rPr>
          <w:t>статьи 54.7</w:t>
        </w:r>
      </w:hyperlink>
      <w:r>
        <w:t xml:space="preserve"> Закона N 44-ФЗ, регулирующей порядок</w:t>
      </w:r>
      <w:proofErr w:type="gramEnd"/>
      <w:r>
        <w:t xml:space="preserve"> рассмотрения и оценки вторых частей заявок на участие в открытом конкурсе в электронной форме, не устанавливают взаимосвязь между сроком рассмотрения таких вторых частей и датой, указанной в извещении о проведении такого конкурса.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2. Согласно </w:t>
      </w:r>
      <w:hyperlink r:id="rId16" w:history="1">
        <w:r>
          <w:rPr>
            <w:color w:val="0000FF"/>
          </w:rPr>
          <w:t>части 1 статьи 45</w:t>
        </w:r>
      </w:hyperlink>
      <w:r>
        <w:t xml:space="preserve"> Закона N 44-ФЗ заказчики в качестве обеспечения заявок, исполнения контрактов, гарантийных обязатель</w:t>
      </w:r>
      <w:proofErr w:type="gramStart"/>
      <w:r>
        <w:t>ств пр</w:t>
      </w:r>
      <w:proofErr w:type="gramEnd"/>
      <w:r>
        <w:t xml:space="preserve">инимают банковские гарантии, выданные </w:t>
      </w:r>
      <w:r>
        <w:lastRenderedPageBreak/>
        <w:t xml:space="preserve">банками, включенными в перечень, предусмотренный </w:t>
      </w:r>
      <w:hyperlink r:id="rId17" w:history="1">
        <w:r>
          <w:rPr>
            <w:color w:val="0000FF"/>
          </w:rPr>
          <w:t>частью 1.2</w:t>
        </w:r>
      </w:hyperlink>
      <w:r>
        <w:t xml:space="preserve"> указанной статьи.</w:t>
      </w:r>
    </w:p>
    <w:p w:rsidR="009B313C" w:rsidRDefault="009B313C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Частью 11 статьи 45</w:t>
        </w:r>
      </w:hyperlink>
      <w:r>
        <w:t xml:space="preserve"> Закона N 44-ФЗ установлено, что банк, выдавший банковскую гарантию, не позднее одного рабочего дня, следующего за датой ее выдачи, включает указанные в </w:t>
      </w:r>
      <w:hyperlink r:id="rId19" w:history="1">
        <w:r>
          <w:rPr>
            <w:color w:val="0000FF"/>
          </w:rPr>
          <w:t>части 9</w:t>
        </w:r>
      </w:hyperlink>
      <w:r>
        <w:t xml:space="preserve"> указанной статьи информацию и документы в реестр банковских гарантий.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Принимая во внимание определенные </w:t>
      </w:r>
      <w:hyperlink r:id="rId20" w:history="1">
        <w:r>
          <w:rPr>
            <w:color w:val="0000FF"/>
          </w:rPr>
          <w:t>Указом</w:t>
        </w:r>
      </w:hyperlink>
      <w:r>
        <w:t xml:space="preserve"> нерабочие дни, участникам закупок рекомендуется учесть возможное увеличение срока получения банковских гарантий и срок последующего включения информации о такой гарантии в реестр банковских гарантий в указанный период. При этом Минфин России информирует также об имеющейся возможности предоставления обеспечения в виде денежных средств.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Учитывая изложенное, Минфин России настоящим рекомендует банкам, включенным в перечень, предусмотренный </w:t>
      </w:r>
      <w:hyperlink r:id="rId21" w:history="1">
        <w:r>
          <w:rPr>
            <w:color w:val="0000FF"/>
          </w:rPr>
          <w:t>частью 1.2 статьи 45</w:t>
        </w:r>
      </w:hyperlink>
      <w:r>
        <w:t xml:space="preserve"> Закона N 44-ФЗ, обеспечить включение информации и документов в реестр банковских гарантий в возможно короткий срок, близкий к началу течения срока, предусмотренного </w:t>
      </w:r>
      <w:hyperlink r:id="rId22" w:history="1">
        <w:r>
          <w:rPr>
            <w:color w:val="0000FF"/>
          </w:rPr>
          <w:t>частью 11 статьи 45</w:t>
        </w:r>
      </w:hyperlink>
      <w:r>
        <w:t xml:space="preserve"> Закона N 44-ФЗ.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3. Согласно положениям </w:t>
      </w:r>
      <w:hyperlink r:id="rId23" w:history="1">
        <w:r>
          <w:rPr>
            <w:color w:val="0000FF"/>
          </w:rPr>
          <w:t>статьи 44</w:t>
        </w:r>
      </w:hyperlink>
      <w:r>
        <w:t xml:space="preserve"> Закона N 44-ФЗ при проведении электронных процедур участник закупки вправе предоставить обеспечение заявки на участие в закупке в виде денежных средств, вносимых на специальный счет участника закупки, открытом в банке, путем их блокирования на основании информации, получаемой банком от оператора электронной площадки.</w:t>
      </w:r>
    </w:p>
    <w:p w:rsidR="009B313C" w:rsidRDefault="009B313C">
      <w:pPr>
        <w:pStyle w:val="ConsPlusNormal"/>
        <w:spacing w:before="220"/>
        <w:ind w:firstLine="540"/>
        <w:jc w:val="both"/>
      </w:pPr>
      <w:proofErr w:type="gramStart"/>
      <w:r>
        <w:t xml:space="preserve">Информационное взаимодействие таких банков и операторов осуществляется исключительно в электронной форме в соответствии с требованиями, утвержденными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2018 г. N 626, а также требованиями к порядку такого взаимодействия, предусмотренными соглашением о функционировании электронной площадки в соответствии с </w:t>
      </w:r>
      <w:hyperlink r:id="rId25" w:history="1">
        <w:r>
          <w:rPr>
            <w:color w:val="0000FF"/>
          </w:rPr>
          <w:t>подпунктом "и" пункта 29</w:t>
        </w:r>
      </w:hyperlink>
      <w:r>
        <w:t xml:space="preserve"> единых требований, утвержденных постановлением Правительства Российской Федерации от 8 июня 2018 г. N</w:t>
      </w:r>
      <w:proofErr w:type="gramEnd"/>
      <w:r>
        <w:t xml:space="preserve"> 656.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>Так, пунктом 4.1 типового соглашения о взаимодействии между оператором электронной площадки и банком, являющегося приложением N 1 к соглашению о функционировании электронной площадки, предусмотрена обязанность сторон обеспечить круглосуточный (без выходных, нерабочих праздничных дней) обмен информацией и документами.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Таким образом, в период нерабочих дней, определенных </w:t>
      </w:r>
      <w:hyperlink r:id="rId26" w:history="1">
        <w:r>
          <w:rPr>
            <w:color w:val="0000FF"/>
          </w:rPr>
          <w:t>Указом</w:t>
        </w:r>
      </w:hyperlink>
      <w:r>
        <w:t xml:space="preserve">, информационное взаимодействие банков и операторов электронных площадок осуществляется в обычном круглосуточном режиме, в </w:t>
      </w:r>
      <w:proofErr w:type="gramStart"/>
      <w:r>
        <w:t>связи</w:t>
      </w:r>
      <w:proofErr w:type="gramEnd"/>
      <w:r>
        <w:t xml:space="preserve"> с чем предусмотренное </w:t>
      </w:r>
      <w:hyperlink r:id="rId27" w:history="1">
        <w:r>
          <w:rPr>
            <w:color w:val="0000FF"/>
          </w:rPr>
          <w:t>Законом</w:t>
        </w:r>
      </w:hyperlink>
      <w:r>
        <w:t xml:space="preserve"> N 44-ФЗ блокирование и прекращение блокирования денежных средств на специальных счетах участников закупок, в том числе в связи с подачей в период нерабочих дней, определенных </w:t>
      </w:r>
      <w:hyperlink r:id="rId28" w:history="1">
        <w:r>
          <w:rPr>
            <w:color w:val="0000FF"/>
          </w:rPr>
          <w:t>Указом</w:t>
        </w:r>
      </w:hyperlink>
      <w:r>
        <w:t xml:space="preserve">, заявок на участие в закупках, осуществляется в обычном </w:t>
      </w:r>
      <w:proofErr w:type="gramStart"/>
      <w:r>
        <w:t>режиме</w:t>
      </w:r>
      <w:proofErr w:type="gramEnd"/>
      <w:r>
        <w:t xml:space="preserve"> и без изменения предусмотренных </w:t>
      </w:r>
      <w:hyperlink r:id="rId29" w:history="1">
        <w:r>
          <w:rPr>
            <w:color w:val="0000FF"/>
          </w:rPr>
          <w:t>Законом</w:t>
        </w:r>
      </w:hyperlink>
      <w:r>
        <w:t xml:space="preserve"> N 44-ФЗ сроков таких блокирования, прекращения блокирования.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4. Согласно </w:t>
      </w:r>
      <w:hyperlink r:id="rId30" w:history="1">
        <w:r>
          <w:rPr>
            <w:color w:val="0000FF"/>
          </w:rPr>
          <w:t>части 4 статьи 30</w:t>
        </w:r>
      </w:hyperlink>
      <w:r>
        <w:t xml:space="preserve"> Закона N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и до 1 апреля года, следующего за отчетным годом, </w:t>
      </w:r>
      <w:proofErr w:type="gramStart"/>
      <w:r>
        <w:t>разместить</w:t>
      </w:r>
      <w:proofErr w:type="gramEnd"/>
      <w:r>
        <w:t xml:space="preserve"> такой отчет в единой информационной системе в сфере закупок.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Принимая во внимание, что последний день срока размещения такого отчета приходится на нерабочий день, определенный </w:t>
      </w:r>
      <w:hyperlink r:id="rId31" w:history="1">
        <w:r>
          <w:rPr>
            <w:color w:val="0000FF"/>
          </w:rPr>
          <w:t>Указом</w:t>
        </w:r>
      </w:hyperlink>
      <w:r>
        <w:t xml:space="preserve">, и учитывая положения </w:t>
      </w:r>
      <w:hyperlink r:id="rId32" w:history="1">
        <w:r>
          <w:rPr>
            <w:color w:val="0000FF"/>
          </w:rPr>
          <w:t>статьи 193</w:t>
        </w:r>
      </w:hyperlink>
      <w:r>
        <w:t xml:space="preserve"> Гражданского кодекса Российской Федерации, такой отчет может быть размещен в единой информационной системе в сфере закупок </w:t>
      </w:r>
      <w:proofErr w:type="gramStart"/>
      <w:r>
        <w:t>заказчиком</w:t>
      </w:r>
      <w:proofErr w:type="gramEnd"/>
      <w:r>
        <w:t xml:space="preserve"> как в нерабочие дни, так и в ближайший рабочий день.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5. В отношении закупок, осуществляемых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</w:t>
      </w:r>
      <w:r>
        <w:lastRenderedPageBreak/>
        <w:t>Закон N 223-ФЗ), Минфин России считает возможным сообщить следующее.</w:t>
      </w:r>
    </w:p>
    <w:p w:rsidR="009B313C" w:rsidRDefault="009B313C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Закон</w:t>
        </w:r>
      </w:hyperlink>
      <w:r>
        <w:t xml:space="preserve"> N 223-ФЗ также устанавливает требования к осуществлению отдельных действий исключительно в рабочие дни. </w:t>
      </w:r>
      <w:proofErr w:type="gramStart"/>
      <w:r>
        <w:t>В частности, исключительно в рабочих днях исчисляются (определяются) сроки размещения извещения о проведении запроса котировок, запроса предложений, запроса предложений в электронной форме (при осуществлении конкурентной закупки с участием субъектов малого и среднего предпринимательства), запроса котировок в электронной форме (при осуществлении конкурентной закупки с участием субъектов малого и среднего предпринимательства) (</w:t>
      </w:r>
      <w:hyperlink r:id="rId35" w:history="1">
        <w:r>
          <w:rPr>
            <w:color w:val="0000FF"/>
          </w:rPr>
          <w:t>части 21</w:t>
        </w:r>
      </w:hyperlink>
      <w:r>
        <w:t xml:space="preserve">, </w:t>
      </w:r>
      <w:hyperlink r:id="rId36" w:history="1">
        <w:r>
          <w:rPr>
            <w:color w:val="0000FF"/>
          </w:rPr>
          <w:t>23 статьи 3.2</w:t>
        </w:r>
      </w:hyperlink>
      <w:r>
        <w:t xml:space="preserve">, </w:t>
      </w:r>
      <w:hyperlink r:id="rId37" w:history="1">
        <w:r>
          <w:rPr>
            <w:color w:val="0000FF"/>
          </w:rPr>
          <w:t>пункты 3</w:t>
        </w:r>
      </w:hyperlink>
      <w:r>
        <w:t xml:space="preserve"> и </w:t>
      </w:r>
      <w:hyperlink r:id="rId38" w:history="1">
        <w:r>
          <w:rPr>
            <w:color w:val="0000FF"/>
          </w:rPr>
          <w:t>4 части 3</w:t>
        </w:r>
        <w:proofErr w:type="gramEnd"/>
        <w:r>
          <w:rPr>
            <w:color w:val="0000FF"/>
          </w:rPr>
          <w:t xml:space="preserve"> статьи 3.4</w:t>
        </w:r>
      </w:hyperlink>
      <w:r>
        <w:t xml:space="preserve"> Закона N 223-ФЗ соответственно).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неодинаковый режим работы и отдыха у всех участников правоотношений при осуществлении закупок в соответствии с </w:t>
      </w:r>
      <w:hyperlink r:id="rId39" w:history="1">
        <w:r>
          <w:rPr>
            <w:color w:val="0000FF"/>
          </w:rPr>
          <w:t>Законом</w:t>
        </w:r>
      </w:hyperlink>
      <w:r>
        <w:t xml:space="preserve"> N 223-ФЗ, а также установленный </w:t>
      </w:r>
      <w:hyperlink r:id="rId40" w:history="1">
        <w:r>
          <w:rPr>
            <w:color w:val="0000FF"/>
          </w:rPr>
          <w:t>статьей 113</w:t>
        </w:r>
      </w:hyperlink>
      <w:r>
        <w:t xml:space="preserve"> Трудового кодекса Российской Федерации запрет работы (за исключением случаев, предусмотренных таким Кодексом) в нерабочие дни: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1) в отношении закупок, срок подачи заявок на участие в которых исчисляется в </w:t>
      </w:r>
      <w:hyperlink r:id="rId41" w:history="1">
        <w:r>
          <w:rPr>
            <w:color w:val="0000FF"/>
          </w:rPr>
          <w:t>Законе</w:t>
        </w:r>
      </w:hyperlink>
      <w:r>
        <w:t xml:space="preserve"> N 223-ФЗ исключительно рабочими днями, и если истечение такого срока, предусмотренного извещением об осуществлении закупки, приходится на определенные </w:t>
      </w:r>
      <w:hyperlink r:id="rId42" w:history="1">
        <w:r>
          <w:rPr>
            <w:color w:val="0000FF"/>
          </w:rPr>
          <w:t>Указом</w:t>
        </w:r>
      </w:hyperlink>
      <w:r>
        <w:t xml:space="preserve"> нерабочие дни, - заказчикам необходимо обеспечить установленный </w:t>
      </w:r>
      <w:hyperlink r:id="rId43" w:history="1">
        <w:r>
          <w:rPr>
            <w:color w:val="0000FF"/>
          </w:rPr>
          <w:t>Законом</w:t>
        </w:r>
      </w:hyperlink>
      <w:r>
        <w:t xml:space="preserve"> N 223-ФЗ минимальный срок подачи заявок на участие в таких закупках, в </w:t>
      </w:r>
      <w:proofErr w:type="gramStart"/>
      <w:r>
        <w:t>связи</w:t>
      </w:r>
      <w:proofErr w:type="gramEnd"/>
      <w:r>
        <w:t xml:space="preserve"> с чем заказчикам рекомендуется внести в соответствии с </w:t>
      </w:r>
      <w:hyperlink r:id="rId44" w:history="1">
        <w:r>
          <w:rPr>
            <w:color w:val="0000FF"/>
          </w:rPr>
          <w:t>Законом</w:t>
        </w:r>
      </w:hyperlink>
      <w:r>
        <w:t xml:space="preserve"> N 223-ФЗ изменения в извещение об осуществлении закупки, документацию о закупке в части продления срока подачи заявок с учетом нерабочих дней, определенных </w:t>
      </w:r>
      <w:hyperlink r:id="rId45" w:history="1">
        <w:r>
          <w:rPr>
            <w:color w:val="0000FF"/>
          </w:rPr>
          <w:t>Указом</w:t>
        </w:r>
      </w:hyperlink>
      <w:r>
        <w:t>;</w:t>
      </w:r>
    </w:p>
    <w:p w:rsidR="009B313C" w:rsidRDefault="009B313C">
      <w:pPr>
        <w:pStyle w:val="ConsPlusNormal"/>
        <w:spacing w:before="220"/>
        <w:ind w:firstLine="540"/>
        <w:jc w:val="both"/>
      </w:pPr>
      <w:proofErr w:type="gramStart"/>
      <w:r>
        <w:t xml:space="preserve">2) иные предусмотренные </w:t>
      </w:r>
      <w:hyperlink r:id="rId46" w:history="1">
        <w:r>
          <w:rPr>
            <w:color w:val="0000FF"/>
          </w:rPr>
          <w:t>Законом</w:t>
        </w:r>
      </w:hyperlink>
      <w:r>
        <w:t xml:space="preserve"> N 223-ФЗ сроки (в том числе сроки рассмотрения, оценки заявок на участие в закупках, частей таких заявок, сроки заключения договора, срок внесения информации о договоре в реестр договоров), истекающие в нерабочие дни, в том числе определенные </w:t>
      </w:r>
      <w:hyperlink r:id="rId47" w:history="1">
        <w:r>
          <w:rPr>
            <w:color w:val="0000FF"/>
          </w:rPr>
          <w:t>Указом</w:t>
        </w:r>
      </w:hyperlink>
      <w:r>
        <w:t xml:space="preserve">, учитывая положения </w:t>
      </w:r>
      <w:hyperlink r:id="rId48" w:history="1">
        <w:r>
          <w:rPr>
            <w:color w:val="0000FF"/>
          </w:rPr>
          <w:t>статьи 193</w:t>
        </w:r>
      </w:hyperlink>
      <w:r>
        <w:t xml:space="preserve"> Гражданского кодекса Российской Федерации, оканчиваются в ближайший следующий за ними рабочий день, в связи с</w:t>
      </w:r>
      <w:proofErr w:type="gramEnd"/>
      <w:r>
        <w:t xml:space="preserve"> чем действия, подлежащие совершению, могут быть осуществлены участниками правоотношений при осуществлении закупок в соответствии с </w:t>
      </w:r>
      <w:hyperlink r:id="rId49" w:history="1">
        <w:r>
          <w:rPr>
            <w:color w:val="0000FF"/>
          </w:rPr>
          <w:t>Законом</w:t>
        </w:r>
      </w:hyperlink>
      <w:r>
        <w:t xml:space="preserve"> N 223-ФЗ как в нерабочие дни, так и в ближайший рабочий день;</w:t>
      </w:r>
    </w:p>
    <w:p w:rsidR="009B313C" w:rsidRDefault="009B313C">
      <w:pPr>
        <w:pStyle w:val="ConsPlusNormal"/>
        <w:spacing w:before="220"/>
        <w:ind w:firstLine="540"/>
        <w:jc w:val="both"/>
      </w:pPr>
      <w:proofErr w:type="gramStart"/>
      <w:r>
        <w:t xml:space="preserve">3) заказчик вправе отменить конкурентную закупку на основании </w:t>
      </w:r>
      <w:hyperlink r:id="rId50" w:history="1">
        <w:r>
          <w:rPr>
            <w:color w:val="0000FF"/>
          </w:rPr>
          <w:t>части 7 статьи 3.2</w:t>
        </w:r>
      </w:hyperlink>
      <w:r>
        <w:t xml:space="preserve"> Закона N 223-ФЗ при возникновении необходимости, обусловленной обстоятельствами непреодолимой силы, поскольку распространение новой коронавирусной инфекции, вызванной 2019-NCOV, издание </w:t>
      </w:r>
      <w:hyperlink r:id="rId51" w:history="1">
        <w:r>
          <w:rPr>
            <w:color w:val="0000FF"/>
          </w:rPr>
          <w:t>Указа</w:t>
        </w:r>
      </w:hyperlink>
      <w:r>
        <w:t xml:space="preserve"> в целях обеспечения санитарно-эпидемиологического благополучия населения на территории Российской Федерации (то есть, в том числе в связи с распространением такой инфекции), - обстоятельство непреодолимой силы (</w:t>
      </w:r>
      <w:hyperlink r:id="rId52" w:history="1">
        <w:r>
          <w:rPr>
            <w:color w:val="0000FF"/>
          </w:rPr>
          <w:t>письмо</w:t>
        </w:r>
      </w:hyperlink>
      <w:r>
        <w:t xml:space="preserve"> Минфина России от 19</w:t>
      </w:r>
      <w:proofErr w:type="gramEnd"/>
      <w:r>
        <w:t xml:space="preserve"> марта 2020 г. N 24-06-06/21324).</w:t>
      </w:r>
    </w:p>
    <w:p w:rsidR="009B313C" w:rsidRDefault="009B313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По информации, представленной Федеральным казначейством, обновление единой информационной системы в сфере закупок до версии 10.1 будет осуществлено Федеральным казначейством с 23-00 (по московскому времени) 10 апреля 2020 г. до 15-00 (по московскому времени) 12 апреля 2020 г. О составе доработок в указанной версии Федеральное казначейство сообщит дополнительно.</w:t>
      </w:r>
      <w:proofErr w:type="gramEnd"/>
    </w:p>
    <w:p w:rsidR="009B313C" w:rsidRDefault="009B313C">
      <w:pPr>
        <w:pStyle w:val="ConsPlusNormal"/>
        <w:jc w:val="both"/>
      </w:pPr>
    </w:p>
    <w:p w:rsidR="009B313C" w:rsidRDefault="009B313C">
      <w:pPr>
        <w:pStyle w:val="ConsPlusNormal"/>
        <w:jc w:val="right"/>
      </w:pPr>
      <w:r>
        <w:t>А.М.ЛАВРОВ</w:t>
      </w:r>
    </w:p>
    <w:p w:rsidR="009B313C" w:rsidRDefault="009B313C">
      <w:pPr>
        <w:pStyle w:val="ConsPlusNormal"/>
        <w:jc w:val="both"/>
      </w:pPr>
    </w:p>
    <w:p w:rsidR="009B313C" w:rsidRDefault="009B313C">
      <w:pPr>
        <w:pStyle w:val="ConsPlusNormal"/>
        <w:jc w:val="both"/>
      </w:pPr>
    </w:p>
    <w:p w:rsidR="009B313C" w:rsidRDefault="009B3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776B" w:rsidRDefault="0029776B">
      <w:bookmarkStart w:id="0" w:name="_GoBack"/>
      <w:bookmarkEnd w:id="0"/>
    </w:p>
    <w:sectPr w:rsidR="0029776B" w:rsidSect="0050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C"/>
    <w:rsid w:val="0029776B"/>
    <w:rsid w:val="009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3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3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334BAD7573D0DEEAC2FBFDD6ED77BC959E1563493E2BB36341AB868BFA50CB9D7941033BC4E3FE942481D9A68AE3AFB193B2F9D2hCl9I" TargetMode="External"/><Relationship Id="rId18" Type="http://schemas.openxmlformats.org/officeDocument/2006/relationships/hyperlink" Target="consultantplus://offline/ref=A2334BAD7573D0DEEAC2FBFDD6ED77BC959E1563493E2BB36341AB868BFA50CB9D7941003BCFBCFB8135D9D6A494FDABAB8FB0FBhDl0I" TargetMode="External"/><Relationship Id="rId26" Type="http://schemas.openxmlformats.org/officeDocument/2006/relationships/hyperlink" Target="consultantplus://offline/ref=A2334BAD7573D0DEEAC2FBFDD6ED77BC959E146345382BB36341AB868BFA50CB8F79190B3DC4F6AAC17ED6D4A6h8lAI" TargetMode="External"/><Relationship Id="rId39" Type="http://schemas.openxmlformats.org/officeDocument/2006/relationships/hyperlink" Target="consultantplus://offline/ref=A2334BAD7573D0DEEAC2FBFDD6ED77BC959E1E674F3B2BB36341AB868BFA50CB8F79190B3DC4F6AAC17ED6D4A6h8l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334BAD7573D0DEEAC2FBFDD6ED77BC959E1563493E2BB36341AB868BFA50CB9D7941053CC4E3FE942481D9A68AE3AFB193B2F9D2hCl9I" TargetMode="External"/><Relationship Id="rId34" Type="http://schemas.openxmlformats.org/officeDocument/2006/relationships/hyperlink" Target="consultantplus://offline/ref=A2334BAD7573D0DEEAC2FBFDD6ED77BC959E1E674F3B2BB36341AB868BFA50CB8F79190B3DC4F6AAC17ED6D4A6h8lAI" TargetMode="External"/><Relationship Id="rId42" Type="http://schemas.openxmlformats.org/officeDocument/2006/relationships/hyperlink" Target="consultantplus://offline/ref=A2334BAD7573D0DEEAC2FBFDD6ED77BC959E146345382BB36341AB868BFA50CB8F79190B3DC4F6AAC17ED6D4A6h8lAI" TargetMode="External"/><Relationship Id="rId47" Type="http://schemas.openxmlformats.org/officeDocument/2006/relationships/hyperlink" Target="consultantplus://offline/ref=A2334BAD7573D0DEEAC2FBFDD6ED77BC959E146345382BB36341AB868BFA50CB8F79190B3DC4F6AAC17ED6D4A6h8lAI" TargetMode="External"/><Relationship Id="rId50" Type="http://schemas.openxmlformats.org/officeDocument/2006/relationships/hyperlink" Target="consultantplus://offline/ref=A2334BAD7573D0DEEAC2FBFDD6ED77BC959E1E674F3B2BB36341AB868BFA50CB9D7941043CC1E3FE942481D9A68AE3AFB193B2F9D2hCl9I" TargetMode="External"/><Relationship Id="rId7" Type="http://schemas.openxmlformats.org/officeDocument/2006/relationships/hyperlink" Target="consultantplus://offline/ref=A2334BAD7573D0DEEAC2FBFDD6ED77BC959E146048392BB36341AB868BFA50CB8F79190B3DC4F6AAC17ED6D4A6h8lAI" TargetMode="External"/><Relationship Id="rId12" Type="http://schemas.openxmlformats.org/officeDocument/2006/relationships/hyperlink" Target="consultantplus://offline/ref=A2334BAD7573D0DEEAC2FBFDD6ED77BC959E1563493E2BB36341AB868BFA50CB9D7941073FC4E1A8CC6B8085E0DFF0ADB593B0FDCECB449Ch4lCI" TargetMode="External"/><Relationship Id="rId17" Type="http://schemas.openxmlformats.org/officeDocument/2006/relationships/hyperlink" Target="consultantplus://offline/ref=A2334BAD7573D0DEEAC2FBFDD6ED77BC959E1563493E2BB36341AB868BFA50CB9D7941053CC4E3FE942481D9A68AE3AFB193B2F9D2hCl9I" TargetMode="External"/><Relationship Id="rId25" Type="http://schemas.openxmlformats.org/officeDocument/2006/relationships/hyperlink" Target="consultantplus://offline/ref=A2334BAD7573D0DEEAC2FBFDD6ED77BC959815624E392BB36341AB868BFA50CB9D7941053490B9EE906DD6D4BA8AF9B1B78DB2hFl9I" TargetMode="External"/><Relationship Id="rId33" Type="http://schemas.openxmlformats.org/officeDocument/2006/relationships/hyperlink" Target="consultantplus://offline/ref=A2334BAD7573D0DEEAC2FBFDD6ED77BC959E1E674F3B2BB36341AB868BFA50CB8F79190B3DC4F6AAC17ED6D4A6h8lAI" TargetMode="External"/><Relationship Id="rId38" Type="http://schemas.openxmlformats.org/officeDocument/2006/relationships/hyperlink" Target="consultantplus://offline/ref=A2334BAD7573D0DEEAC2FBFDD6ED77BC959E1E674F3B2BB36341AB868BFA50CB9D7941053FC0E3FE942481D9A68AE3AFB193B2F9D2hCl9I" TargetMode="External"/><Relationship Id="rId46" Type="http://schemas.openxmlformats.org/officeDocument/2006/relationships/hyperlink" Target="consultantplus://offline/ref=A2334BAD7573D0DEEAC2FBFDD6ED77BC959E1E674F3B2BB36341AB868BFA50CB8F79190B3DC4F6AAC17ED6D4A6h8l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334BAD7573D0DEEAC2FBFDD6ED77BC959E1563493E2BB36341AB868BFA50CB9D7941073DC6EEA191319081A988FDB1B589AEFBD0CBh4l4I" TargetMode="External"/><Relationship Id="rId20" Type="http://schemas.openxmlformats.org/officeDocument/2006/relationships/hyperlink" Target="consultantplus://offline/ref=A2334BAD7573D0DEEAC2FBFDD6ED77BC959E146345382BB36341AB868BFA50CB8F79190B3DC4F6AAC17ED6D4A6h8lAI" TargetMode="External"/><Relationship Id="rId29" Type="http://schemas.openxmlformats.org/officeDocument/2006/relationships/hyperlink" Target="consultantplus://offline/ref=A2334BAD7573D0DEEAC2FBFDD6ED77BC959E1563493E2BB36341AB868BFA50CB8F79190B3DC4F6AAC17ED6D4A6h8lAI" TargetMode="External"/><Relationship Id="rId41" Type="http://schemas.openxmlformats.org/officeDocument/2006/relationships/hyperlink" Target="consultantplus://offline/ref=A2334BAD7573D0DEEAC2FBFDD6ED77BC959E1E674F3B2BB36341AB868BFA50CB8F79190B3DC4F6AAC17ED6D4A6h8lA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334BAD7573D0DEEAC2FBFDD6ED77BC959E146345382BB36341AB868BFA50CB9D7941073FC4E8AAC26B8085E0DFF0ADB593B0FDCECB449Ch4lCI" TargetMode="External"/><Relationship Id="rId11" Type="http://schemas.openxmlformats.org/officeDocument/2006/relationships/hyperlink" Target="consultantplus://offline/ref=A2334BAD7573D0DEEAC2FBFDD6ED77BC959E1563493E2BB36341AB868BFA50CB9D7941003CC1E3FE942481D9A68AE3AFB193B2F9D2hCl9I" TargetMode="External"/><Relationship Id="rId24" Type="http://schemas.openxmlformats.org/officeDocument/2006/relationships/hyperlink" Target="consultantplus://offline/ref=A2334BAD7573D0DEEAC2FBFDD6ED77BC959B146449392BB36341AB868BFA50CB8F79190B3DC4F6AAC17ED6D4A6h8lAI" TargetMode="External"/><Relationship Id="rId32" Type="http://schemas.openxmlformats.org/officeDocument/2006/relationships/hyperlink" Target="consultantplus://offline/ref=A2334BAD7573D0DEEAC2FBFDD6ED77BC959E1C644F382BB36341AB868BFA50CB9D7941073FC5E8ACCD6B8085E0DFF0ADB593B0FDCECB449Ch4lCI" TargetMode="External"/><Relationship Id="rId37" Type="http://schemas.openxmlformats.org/officeDocument/2006/relationships/hyperlink" Target="consultantplus://offline/ref=A2334BAD7573D0DEEAC2FBFDD6ED77BC959E1E674F3B2BB36341AB868BFA50CB9D79410436C1E3FE942481D9A68AE3AFB193B2F9D2hCl9I" TargetMode="External"/><Relationship Id="rId40" Type="http://schemas.openxmlformats.org/officeDocument/2006/relationships/hyperlink" Target="consultantplus://offline/ref=A2334BAD7573D0DEEAC2FBFDD6ED77BC959E1C644E342BB36341AB868BFA50CB9D79410336C3E3FE942481D9A68AE3AFB193B2F9D2hCl9I" TargetMode="External"/><Relationship Id="rId45" Type="http://schemas.openxmlformats.org/officeDocument/2006/relationships/hyperlink" Target="consultantplus://offline/ref=A2334BAD7573D0DEEAC2FBFDD6ED77BC959E146345382BB36341AB868BFA50CB8F79190B3DC4F6AAC17ED6D4A6h8lAI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2334BAD7573D0DEEAC2FBFDD6ED77BC959E1563493E2BB36341AB868BFA50CB9D7941003CC7E3FE942481D9A68AE3AFB193B2F9D2hCl9I" TargetMode="External"/><Relationship Id="rId23" Type="http://schemas.openxmlformats.org/officeDocument/2006/relationships/hyperlink" Target="consultantplus://offline/ref=A2334BAD7573D0DEEAC2FBFDD6ED77BC959E1563493E2BB36341AB868BFA50CB9D7941023AC4E3FE942481D9A68AE3AFB193B2F9D2hCl9I" TargetMode="External"/><Relationship Id="rId28" Type="http://schemas.openxmlformats.org/officeDocument/2006/relationships/hyperlink" Target="consultantplus://offline/ref=A2334BAD7573D0DEEAC2FBFDD6ED77BC959E146345382BB36341AB868BFA50CB8F79190B3DC4F6AAC17ED6D4A6h8lAI" TargetMode="External"/><Relationship Id="rId36" Type="http://schemas.openxmlformats.org/officeDocument/2006/relationships/hyperlink" Target="consultantplus://offline/ref=A2334BAD7573D0DEEAC2FBFDD6ED77BC959E1E674F3B2BB36341AB868BFA50CB9D79410439CDE3FE942481D9A68AE3AFB193B2F9D2hCl9I" TargetMode="External"/><Relationship Id="rId49" Type="http://schemas.openxmlformats.org/officeDocument/2006/relationships/hyperlink" Target="consultantplus://offline/ref=A2334BAD7573D0DEEAC2FBFDD6ED77BC959E1E674F3B2BB36341AB868BFA50CB8F79190B3DC4F6AAC17ED6D4A6h8lAI" TargetMode="External"/><Relationship Id="rId10" Type="http://schemas.openxmlformats.org/officeDocument/2006/relationships/hyperlink" Target="consultantplus://offline/ref=A2334BAD7573D0DEEAC2FBFDD6ED77BC959E146048392BB36341AB868BFA50CB9D7941073FC4E8ABCD6B8085E0DFF0ADB593B0FDCECB449Ch4lCI" TargetMode="External"/><Relationship Id="rId19" Type="http://schemas.openxmlformats.org/officeDocument/2006/relationships/hyperlink" Target="consultantplus://offline/ref=A2334BAD7573D0DEEAC2FBFDD6ED77BC959E1563493E2BB36341AB868BFA50CB9D7941003ECFBCFB8135D9D6A494FDABAB8FB0FBhDl0I" TargetMode="External"/><Relationship Id="rId31" Type="http://schemas.openxmlformats.org/officeDocument/2006/relationships/hyperlink" Target="consultantplus://offline/ref=A2334BAD7573D0DEEAC2FBFDD6ED77BC959E146345382BB36341AB868BFA50CB8F79190B3DC4F6AAC17ED6D4A6h8lAI" TargetMode="External"/><Relationship Id="rId44" Type="http://schemas.openxmlformats.org/officeDocument/2006/relationships/hyperlink" Target="consultantplus://offline/ref=A2334BAD7573D0DEEAC2FBFDD6ED77BC959E1E674F3B2BB36341AB868BFA50CB8F79190B3DC4F6AAC17ED6D4A6h8lAI" TargetMode="External"/><Relationship Id="rId52" Type="http://schemas.openxmlformats.org/officeDocument/2006/relationships/hyperlink" Target="consultantplus://offline/ref=A2334BAD7573D0DEEAC2FBFDD6ED77BC959E14664E3C2BB36341AB868BFA50CB8F79190B3DC4F6AAC17ED6D4A6h8l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334BAD7573D0DEEAC2FBFDD6ED77BC959E1563493E2BB36341AB868BFA50CB9D7941073FC4E0ABC16B8085E0DFF0ADB593B0FDCECB449Ch4lCI" TargetMode="External"/><Relationship Id="rId14" Type="http://schemas.openxmlformats.org/officeDocument/2006/relationships/hyperlink" Target="consultantplus://offline/ref=A2334BAD7573D0DEEAC2FBFDD6ED77BC959E1563493E2BB36341AB868BFA50CB8F79190B3DC4F6AAC17ED6D4A6h8lAI" TargetMode="External"/><Relationship Id="rId22" Type="http://schemas.openxmlformats.org/officeDocument/2006/relationships/hyperlink" Target="consultantplus://offline/ref=A2334BAD7573D0DEEAC2FBFDD6ED77BC959E1563493E2BB36341AB868BFA50CB9D7941003BCFBCFB8135D9D6A494FDABAB8FB0FBhDl0I" TargetMode="External"/><Relationship Id="rId27" Type="http://schemas.openxmlformats.org/officeDocument/2006/relationships/hyperlink" Target="consultantplus://offline/ref=A2334BAD7573D0DEEAC2FBFDD6ED77BC959E1563493E2BB36341AB868BFA50CB8F79190B3DC4F6AAC17ED6D4A6h8lAI" TargetMode="External"/><Relationship Id="rId30" Type="http://schemas.openxmlformats.org/officeDocument/2006/relationships/hyperlink" Target="consultantplus://offline/ref=A2334BAD7573D0DEEAC2FBFDD6ED77BC959E1563493E2BB36341AB868BFA50CB9D7941073FC3EAA191319081A988FDB1B589AEFBD0CBh4l4I" TargetMode="External"/><Relationship Id="rId35" Type="http://schemas.openxmlformats.org/officeDocument/2006/relationships/hyperlink" Target="consultantplus://offline/ref=A2334BAD7573D0DEEAC2FBFDD6ED77BC959E1E674F3B2BB36341AB868BFA50CB9D79410439C3E3FE942481D9A68AE3AFB193B2F9D2hCl9I" TargetMode="External"/><Relationship Id="rId43" Type="http://schemas.openxmlformats.org/officeDocument/2006/relationships/hyperlink" Target="consultantplus://offline/ref=A2334BAD7573D0DEEAC2FBFDD6ED77BC959E1E674F3B2BB36341AB868BFA50CB8F79190B3DC4F6AAC17ED6D4A6h8lAI" TargetMode="External"/><Relationship Id="rId48" Type="http://schemas.openxmlformats.org/officeDocument/2006/relationships/hyperlink" Target="consultantplus://offline/ref=A2334BAD7573D0DEEAC2FBFDD6ED77BC959E1C644F382BB36341AB868BFA50CB9D7941073FC5E8ACCD6B8085E0DFF0ADB593B0FDCECB449Ch4lCI" TargetMode="External"/><Relationship Id="rId8" Type="http://schemas.openxmlformats.org/officeDocument/2006/relationships/hyperlink" Target="consultantplus://offline/ref=A2334BAD7573D0DEEAC2FBFDD6ED77BC959E1563493E2BB36341AB868BFA50CB9D7941003DC2E3FE942481D9A68AE3AFB193B2F9D2hCl9I" TargetMode="External"/><Relationship Id="rId51" Type="http://schemas.openxmlformats.org/officeDocument/2006/relationships/hyperlink" Target="consultantplus://offline/ref=A2334BAD7573D0DEEAC2FBFDD6ED77BC959E146345382BB36341AB868BFA50CB8F79190B3DC4F6AAC17ED6D4A6h8l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2020-04-20T08:37:00Z</dcterms:created>
  <dcterms:modified xsi:type="dcterms:W3CDTF">2020-04-20T08:37:00Z</dcterms:modified>
</cp:coreProperties>
</file>